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6B721" w14:textId="77777777" w:rsidR="00332DA5" w:rsidRPr="00265490" w:rsidRDefault="00332DA5" w:rsidP="00332DA5">
      <w:pPr>
        <w:rPr>
          <w:b/>
          <w:sz w:val="40"/>
          <w:szCs w:val="40"/>
        </w:rPr>
      </w:pPr>
      <w:r>
        <w:rPr>
          <w:b/>
          <w:sz w:val="40"/>
        </w:rPr>
        <w:t xml:space="preserve">Hornické tradice žijí dodnes</w:t>
      </w:r>
    </w:p>
    <w:p w14:paraId="3C6C3778" w14:textId="21F4FC5A" w:rsidR="00332DA5" w:rsidRPr="00332325" w:rsidRDefault="003A31B2" w:rsidP="00332DA5">
      <w:pPr>
        <w:rPr>
          <w:b/>
          <w:sz w:val="22"/>
          <w:szCs w:val="22"/>
        </w:rPr>
      </w:pPr>
      <w:r>
        <w:rPr>
          <w:b/>
          <w:sz w:val="22"/>
        </w:rPr>
        <w:t xml:space="preserve">Hornický region Erzgebirge/Krušnohoří zapsaný na Seznamu světového dědictví UNESCO:</w:t>
      </w:r>
      <w:r>
        <w:rPr>
          <w:b/>
          <w:sz w:val="22"/>
        </w:rPr>
        <w:t xml:space="preserve"> </w:t>
      </w:r>
      <w:r>
        <w:rPr>
          <w:b/>
          <w:sz w:val="22"/>
        </w:rPr>
        <w:t xml:space="preserve">rozmanité zvyky a jedinečné lidové umění</w:t>
      </w:r>
    </w:p>
    <w:p w14:paraId="1E98BF34" w14:textId="77777777" w:rsidR="00332DA5" w:rsidRPr="0077415A" w:rsidRDefault="00332DA5" w:rsidP="00332DA5">
      <w:pPr>
        <w:rPr>
          <w:rFonts w:ascii="Arial" w:hAnsi="Arial"/>
          <w:sz w:val="22"/>
          <w:szCs w:val="22"/>
        </w:rPr>
      </w:pPr>
    </w:p>
    <w:p w14:paraId="64EBE1BD" w14:textId="4B2C9841" w:rsidR="00332DA5" w:rsidRPr="00613D89" w:rsidRDefault="00332DA5" w:rsidP="00332DA5">
      <w:pPr>
        <w:rPr>
          <w:bCs/>
          <w:sz w:val="22"/>
          <w:szCs w:val="22"/>
        </w:rPr>
      </w:pPr>
      <w:r>
        <w:rPr>
          <w:sz w:val="22"/>
        </w:rPr>
        <w:t xml:space="preserve">Hornictví v Krušných horách formovalo po více než 850 let společnost prostřednictvím vlastních zvyků a tradic.</w:t>
      </w:r>
      <w:r>
        <w:rPr>
          <w:sz w:val="22"/>
        </w:rPr>
        <w:t xml:space="preserve"> </w:t>
      </w:r>
      <w:r>
        <w:rPr>
          <w:sz w:val="22"/>
        </w:rPr>
        <w:t xml:space="preserve">Tato kultura žije dodnes a místní lidé ji pěstují s velkým nasazením.</w:t>
      </w:r>
      <w:r>
        <w:rPr>
          <w:sz w:val="22"/>
        </w:rPr>
        <w:t xml:space="preserve"> </w:t>
      </w:r>
      <w:r>
        <w:rPr>
          <w:sz w:val="22"/>
        </w:rPr>
        <w:t xml:space="preserve">Hornické průvody, slavnosti „Mettenschichten“ (oslava poslední hornické směny před Vánoci), kultura lidových písní a lidové umění jsou součástí jedinečné tradice hornického regionu.</w:t>
      </w:r>
    </w:p>
    <w:p w14:paraId="4840042C" w14:textId="77777777" w:rsidR="00332DA5" w:rsidRPr="00613D89" w:rsidRDefault="00332DA5" w:rsidP="00332DA5">
      <w:pPr>
        <w:rPr>
          <w:bCs/>
          <w:sz w:val="22"/>
          <w:szCs w:val="22"/>
        </w:rPr>
      </w:pPr>
    </w:p>
    <w:p w14:paraId="5AECF721" w14:textId="223ABCAA" w:rsidR="00332DA5" w:rsidRPr="00613D89" w:rsidRDefault="00332DA5" w:rsidP="00332DA5">
      <w:pPr>
        <w:rPr>
          <w:b/>
          <w:sz w:val="22"/>
          <w:szCs w:val="22"/>
        </w:rPr>
      </w:pPr>
      <w:r>
        <w:rPr>
          <w:b/>
          <w:sz w:val="22"/>
        </w:rPr>
        <w:t xml:space="preserve">Za vším stojí hornictví:</w:t>
      </w:r>
      <w:r>
        <w:rPr>
          <w:b/>
          <w:sz w:val="22"/>
        </w:rPr>
        <w:t xml:space="preserve"> </w:t>
      </w:r>
      <w:r>
        <w:rPr>
          <w:b/>
          <w:sz w:val="22"/>
        </w:rPr>
        <w:t xml:space="preserve">ze společenství vzešly tradice</w:t>
      </w:r>
    </w:p>
    <w:p w14:paraId="4FD1A373" w14:textId="77777777" w:rsidR="00332DA5" w:rsidRPr="00613D89" w:rsidRDefault="00332DA5" w:rsidP="00332DA5">
      <w:pPr>
        <w:rPr>
          <w:sz w:val="22"/>
          <w:szCs w:val="22"/>
        </w:rPr>
      </w:pPr>
    </w:p>
    <w:p w14:paraId="38785349" w14:textId="4FEDCC7F" w:rsidR="00332DA5" w:rsidRPr="00613D89" w:rsidRDefault="00332DA5" w:rsidP="00332DA5">
      <w:pPr>
        <w:rPr>
          <w:sz w:val="22"/>
          <w:szCs w:val="22"/>
        </w:rPr>
      </w:pPr>
      <w:r>
        <w:rPr>
          <w:sz w:val="22"/>
        </w:rPr>
        <w:t xml:space="preserve">Již ve středověku se horníci začali sdružovat do bratrstev.</w:t>
      </w:r>
      <w:r>
        <w:rPr>
          <w:sz w:val="22"/>
        </w:rPr>
        <w:t xml:space="preserve"> </w:t>
      </w:r>
      <w:r>
        <w:rPr>
          <w:sz w:val="22"/>
        </w:rPr>
        <w:t xml:space="preserve">Tímto způsobem zastupovali své zájmy před majiteli dolů a zeměpánem.</w:t>
      </w:r>
      <w:r>
        <w:rPr>
          <w:sz w:val="22"/>
        </w:rPr>
        <w:t xml:space="preserve"> </w:t>
      </w:r>
      <w:r>
        <w:rPr>
          <w:sz w:val="22"/>
        </w:rPr>
        <w:t xml:space="preserve">Cílem bylo zajistit sociální zabezpečení horníků a jejich rodin v případě nemoci, úrazu nebo smrti.</w:t>
      </w:r>
      <w:r>
        <w:rPr>
          <w:sz w:val="22"/>
        </w:rPr>
        <w:t xml:space="preserve"> </w:t>
      </w:r>
      <w:r>
        <w:rPr>
          <w:sz w:val="22"/>
        </w:rPr>
        <w:t xml:space="preserve">Dvěma nejstaršími dodnes existujícími spolky jsou „Berggrabebrüderschaft Ehrenfriedersdorf“ (1338) a „Historische Freiberger Berg- und Hüttenknappschaft e. V.“ (1426).</w:t>
      </w:r>
    </w:p>
    <w:p w14:paraId="7B1FEF8F" w14:textId="77777777" w:rsidR="00332DA5" w:rsidRPr="00613D89" w:rsidRDefault="00332DA5" w:rsidP="00332DA5">
      <w:pPr>
        <w:rPr>
          <w:sz w:val="22"/>
          <w:szCs w:val="22"/>
        </w:rPr>
      </w:pPr>
    </w:p>
    <w:p w14:paraId="13362B33" w14:textId="0586D16B" w:rsidR="00332DA5" w:rsidRDefault="00332DA5" w:rsidP="00332DA5">
      <w:pPr>
        <w:rPr>
          <w:sz w:val="22"/>
          <w:szCs w:val="22"/>
        </w:rPr>
      </w:pPr>
      <w:r>
        <w:rPr>
          <w:sz w:val="22"/>
        </w:rPr>
        <w:t xml:space="preserve">Hornické spolky si vytvořily vlastní rituály a tradice, které byly od 16. století silně ovlivněny luteránstvím a centralizací těžby ze strany státu.</w:t>
      </w:r>
      <w:r>
        <w:rPr>
          <w:sz w:val="22"/>
        </w:rPr>
        <w:t xml:space="preserve"> </w:t>
      </w:r>
      <w:r>
        <w:rPr>
          <w:sz w:val="22"/>
        </w:rPr>
        <w:t xml:space="preserve">Souběžně s tím se rozvíjela různorodá církevní a školní hudba a také hornická muzika.</w:t>
      </w:r>
      <w:r>
        <w:rPr>
          <w:sz w:val="22"/>
        </w:rPr>
        <w:t xml:space="preserve"> </w:t>
      </w:r>
      <w:r>
        <w:rPr>
          <w:sz w:val="22"/>
        </w:rPr>
        <w:t xml:space="preserve">Německá lidová píseň „Steigerlied“ pochází ze Schneebergu a je hymnou horníků na celém světě.</w:t>
      </w:r>
      <w:r>
        <w:rPr>
          <w:sz w:val="22"/>
        </w:rPr>
        <w:t xml:space="preserve"> </w:t>
      </w:r>
      <w:r>
        <w:rPr>
          <w:sz w:val="22"/>
        </w:rPr>
        <w:t xml:space="preserve">Každé horní město hraje při slavnostech svůj vlastní hornický pochod.</w:t>
      </w:r>
      <w:r>
        <w:rPr>
          <w:sz w:val="22"/>
        </w:rPr>
        <w:t xml:space="preserve"> </w:t>
      </w:r>
    </w:p>
    <w:p w14:paraId="20240CE2" w14:textId="77777777" w:rsidR="00332DA5" w:rsidRDefault="00332DA5" w:rsidP="00332DA5">
      <w:pPr>
        <w:rPr>
          <w:sz w:val="22"/>
          <w:szCs w:val="22"/>
        </w:rPr>
      </w:pPr>
    </w:p>
    <w:p w14:paraId="220F0D46" w14:textId="46B444A4" w:rsidR="00332DA5" w:rsidRPr="00613D89" w:rsidRDefault="00332DA5" w:rsidP="00332DA5">
      <w:pPr>
        <w:rPr>
          <w:sz w:val="22"/>
          <w:szCs w:val="22"/>
        </w:rPr>
      </w:pPr>
      <w:r>
        <w:rPr>
          <w:sz w:val="22"/>
        </w:rPr>
        <w:t xml:space="preserve">V roce 1546 se dokonce saský kurfiřt povýšil na prvního člena hornických spolků, které byly od té doby až do 19. století začleněny do slavností u dvora Wettinů.</w:t>
      </w:r>
      <w:r>
        <w:rPr>
          <w:sz w:val="22"/>
        </w:rPr>
        <w:t xml:space="preserve"> </w:t>
      </w:r>
      <w:r>
        <w:rPr>
          <w:sz w:val="22"/>
        </w:rPr>
        <w:t xml:space="preserve">Historickým vrcholem byly Saturnovy slavnosti (1719) za vlády Augusta Silného.</w:t>
      </w:r>
      <w:r>
        <w:rPr>
          <w:sz w:val="22"/>
        </w:rPr>
        <w:t xml:space="preserve"> </w:t>
      </w:r>
      <w:r>
        <w:rPr>
          <w:sz w:val="22"/>
        </w:rPr>
        <w:t xml:space="preserve">Účastnili se jich nejvyšší důlní úředníci a 1500 horníků a hutníků, kteří byli oblečeni do speciálně navržených uniforem.</w:t>
      </w:r>
      <w:r>
        <w:rPr>
          <w:sz w:val="22"/>
        </w:rPr>
        <w:t xml:space="preserve"> </w:t>
      </w:r>
      <w:r>
        <w:rPr>
          <w:sz w:val="22"/>
        </w:rPr>
        <w:t xml:space="preserve">Zavedením oděvního řádu (1768) byla kodifikována vojenská podoba hornických uniforem a průvodů.</w:t>
      </w:r>
    </w:p>
    <w:p w14:paraId="367D01BC" w14:textId="77777777" w:rsidR="00332DA5" w:rsidRPr="00613D89" w:rsidRDefault="00332DA5" w:rsidP="00332DA5">
      <w:pPr>
        <w:pStyle w:val="Default"/>
        <w:rPr>
          <w:rFonts w:ascii="Trebuchet MS" w:hAnsi="Trebuchet MS"/>
          <w:sz w:val="22"/>
          <w:szCs w:val="22"/>
        </w:rPr>
      </w:pPr>
    </w:p>
    <w:p w14:paraId="74B851D3" w14:textId="37D4421A" w:rsidR="00332DA5" w:rsidRPr="00613D89" w:rsidRDefault="00332DA5" w:rsidP="00332DA5">
      <w:pPr>
        <w:pStyle w:val="Default"/>
        <w:rPr>
          <w:b/>
          <w:sz w:val="22"/>
          <w:szCs w:val="22"/>
          <w:rFonts w:ascii="Trebuchet MS" w:hAnsi="Trebuchet MS"/>
        </w:rPr>
      </w:pPr>
      <w:r>
        <w:rPr>
          <w:b/>
          <w:sz w:val="22"/>
          <w:rFonts w:ascii="Trebuchet MS" w:hAnsi="Trebuchet MS"/>
        </w:rPr>
        <w:t xml:space="preserve">Hornické přehlídky a průvody:</w:t>
      </w:r>
      <w:r>
        <w:rPr>
          <w:b/>
          <w:sz w:val="22"/>
          <w:rFonts w:ascii="Trebuchet MS" w:hAnsi="Trebuchet MS"/>
        </w:rPr>
        <w:t xml:space="preserve"> </w:t>
      </w:r>
      <w:r>
        <w:rPr>
          <w:b/>
          <w:sz w:val="22"/>
          <w:rFonts w:ascii="Trebuchet MS" w:hAnsi="Trebuchet MS"/>
        </w:rPr>
        <w:t xml:space="preserve">celosvětově jedinečné kulturní dědictví</w:t>
      </w:r>
    </w:p>
    <w:p w14:paraId="0B3A0452" w14:textId="40212D2A" w:rsidR="00332DA5" w:rsidRPr="007021D9" w:rsidRDefault="00332DA5" w:rsidP="007021D9">
      <w:pPr>
        <w:pStyle w:val="berschrift2"/>
        <w:rPr>
          <w:b w:val="0"/>
          <w:sz w:val="22"/>
          <w:szCs w:val="22"/>
          <w:rFonts w:ascii="Trebuchet MS" w:eastAsia="Times New Roman" w:hAnsi="Trebuchet MS" w:cs="Times New Roman"/>
        </w:rPr>
      </w:pPr>
      <w:r>
        <w:rPr>
          <w:b w:val="0"/>
          <w:sz w:val="22"/>
          <w:rFonts w:ascii="Trebuchet MS" w:hAnsi="Trebuchet MS"/>
        </w:rPr>
        <w:t xml:space="preserve">Ještě dnes můžete místní obyvatele i návštěvníky sledovat při hornických průvodech o Vánocích a při každoročních slavnostech, jako jsou například městské slavnosti „Bergstadtfest“ ve Freibergu (poslední víkend v červnu) nebo oslavy Dne boje horníků (něm. „Bergstreittag“) ve Schneebergu (21. července).</w:t>
      </w:r>
      <w:r>
        <w:rPr>
          <w:b w:val="0"/>
          <w:sz w:val="22"/>
          <w:rFonts w:ascii="Trebuchet MS" w:hAnsi="Trebuchet MS"/>
        </w:rPr>
        <w:t xml:space="preserve"> </w:t>
      </w:r>
      <w:r>
        <w:rPr>
          <w:b w:val="0"/>
          <w:sz w:val="22"/>
          <w:rFonts w:ascii="Trebuchet MS" w:hAnsi="Trebuchet MS"/>
        </w:rPr>
        <w:t xml:space="preserve">Saský zemský svaz hornických, hutnických a bratrských spolků sdružuje na 65 spolků ze Saska a České republiky s více než 3500 členy.</w:t>
      </w:r>
      <w:r>
        <w:rPr>
          <w:b w:val="0"/>
          <w:sz w:val="22"/>
          <w:rFonts w:ascii="Trebuchet MS" w:hAnsi="Trebuchet MS"/>
        </w:rPr>
        <w:t xml:space="preserve"> </w:t>
      </w:r>
      <w:r>
        <w:rPr>
          <w:b w:val="0"/>
          <w:sz w:val="22"/>
          <w:rFonts w:ascii="Trebuchet MS" w:hAnsi="Trebuchet MS"/>
        </w:rPr>
        <w:t xml:space="preserve">Patří mezi ně i hornické hudební kapely.</w:t>
      </w:r>
      <w:r>
        <w:rPr>
          <w:b w:val="0"/>
          <w:sz w:val="22"/>
          <w:rFonts w:ascii="Trebuchet MS" w:hAnsi="Trebuchet MS"/>
        </w:rPr>
        <w:t xml:space="preserve"> </w:t>
      </w:r>
      <w:r>
        <w:rPr>
          <w:b w:val="0"/>
          <w:sz w:val="22"/>
          <w:rFonts w:ascii="Trebuchet MS" w:hAnsi="Trebuchet MS"/>
        </w:rPr>
        <w:t xml:space="preserve">Hudební sbor horního města Schneeberg působí jako Landesbergmusikkorps Sachsen a podílí se na všech oficiálních oslavách Svobodného státu.</w:t>
      </w:r>
      <w:r>
        <w:rPr>
          <w:b w:val="0"/>
          <w:sz w:val="22"/>
          <w:rFonts w:ascii="Trebuchet MS" w:hAnsi="Trebuchet MS"/>
        </w:rPr>
        <w:t xml:space="preserve"> </w:t>
      </w:r>
      <w:r>
        <w:rPr>
          <w:b w:val="0"/>
          <w:sz w:val="22"/>
          <w:rFonts w:ascii="Trebuchet MS" w:hAnsi="Trebuchet MS"/>
        </w:rPr>
        <w:t xml:space="preserve">V roce 2016 byly saské hornické přehlídky a průvody zapsány na seznam nehmotného kulturního dědictví v Německu.</w:t>
      </w:r>
    </w:p>
    <w:p w14:paraId="4BC466ED" w14:textId="77777777" w:rsidR="00332DA5" w:rsidRPr="00613D89" w:rsidRDefault="00332DA5" w:rsidP="00332DA5">
      <w:pPr>
        <w:rPr>
          <w:b/>
          <w:sz w:val="22"/>
          <w:szCs w:val="22"/>
        </w:rPr>
      </w:pPr>
      <w:r>
        <w:rPr>
          <w:b/>
          <w:sz w:val="22"/>
        </w:rPr>
        <w:t xml:space="preserve">Lidové umění a vánoční tradice:</w:t>
      </w:r>
      <w:r>
        <w:rPr>
          <w:b/>
          <w:sz w:val="22"/>
        </w:rPr>
        <w:t xml:space="preserve"> </w:t>
      </w:r>
      <w:r>
        <w:rPr>
          <w:b/>
          <w:sz w:val="22"/>
        </w:rPr>
        <w:t xml:space="preserve">když světlo horníků svítí</w:t>
      </w:r>
    </w:p>
    <w:p w14:paraId="48AD6139" w14:textId="77777777" w:rsidR="00332DA5" w:rsidRPr="00613D89" w:rsidRDefault="00332DA5" w:rsidP="00332DA5">
      <w:pPr>
        <w:rPr>
          <w:sz w:val="22"/>
          <w:szCs w:val="22"/>
        </w:rPr>
      </w:pPr>
    </w:p>
    <w:p w14:paraId="3E779A5A" w14:textId="38C18592" w:rsidR="00332DA5" w:rsidRDefault="00332DA5" w:rsidP="00332DA5">
      <w:pPr>
        <w:rPr>
          <w:sz w:val="22"/>
          <w:szCs w:val="22"/>
        </w:rPr>
      </w:pPr>
      <w:r>
        <w:rPr>
          <w:sz w:val="22"/>
        </w:rPr>
        <w:t xml:space="preserve">Jednou z nejznámějších krušnohorských tradic je dřevěné lidové umění inspirované hornickými motivy.</w:t>
      </w:r>
      <w:r>
        <w:rPr>
          <w:sz w:val="22"/>
        </w:rPr>
        <w:t xml:space="preserve"> </w:t>
      </w:r>
      <w:r>
        <w:rPr>
          <w:sz w:val="22"/>
        </w:rPr>
        <w:t xml:space="preserve">S úpadkem hornictví v některých lokalitách v 17. a 18. století vznikly alternativní zdroje příjmů pro rodiny.</w:t>
      </w:r>
      <w:r>
        <w:rPr>
          <w:sz w:val="22"/>
        </w:rPr>
        <w:t xml:space="preserve"> </w:t>
      </w:r>
      <w:r>
        <w:rPr>
          <w:sz w:val="22"/>
        </w:rPr>
        <w:t xml:space="preserve">Typické jsou řezbářství a soustružení dřeva nebo textilní výrobky, jako je paličkování krajek a prýmkování.</w:t>
      </w:r>
    </w:p>
    <w:p w14:paraId="0D6955F3" w14:textId="77777777" w:rsidR="00332DA5" w:rsidRDefault="00332DA5" w:rsidP="00332DA5">
      <w:pPr>
        <w:rPr>
          <w:sz w:val="22"/>
          <w:szCs w:val="22"/>
        </w:rPr>
      </w:pPr>
    </w:p>
    <w:p w14:paraId="5A50F74C" w14:textId="3E6683F6" w:rsidR="007021D9" w:rsidRPr="007021D9" w:rsidRDefault="00332DA5" w:rsidP="007021D9">
      <w:pPr>
        <w:rPr>
          <w:sz w:val="22"/>
          <w:szCs w:val="22"/>
        </w:rPr>
      </w:pPr>
      <w:r>
        <w:rPr>
          <w:sz w:val="22"/>
        </w:rPr>
        <w:t xml:space="preserve">Typický soubor krušnohorských vánočních ozdob se dodnes vyrábí v mnoha převážně rodinných manufakturách a prodává se po celém světě:</w:t>
      </w:r>
      <w:r>
        <w:rPr>
          <w:sz w:val="22"/>
        </w:rPr>
        <w:t xml:space="preserve"> </w:t>
      </w:r>
      <w:r>
        <w:rPr>
          <w:sz w:val="22"/>
        </w:rPr>
        <w:t xml:space="preserve">figurky horníků a andělů, louskáčky na ořechy a kouřící panáčci, betlémy a modely šachet, osvětlené pyramidy a obloukové svícny jako výzdoba do oken.</w:t>
      </w:r>
      <w:r>
        <w:rPr>
          <w:sz w:val="22"/>
        </w:rPr>
        <w:t xml:space="preserve"> </w:t>
      </w:r>
      <w:r>
        <w:rPr>
          <w:sz w:val="22"/>
        </w:rPr>
        <w:t xml:space="preserve">Ty symbolizují starý hornický zvyk umisťovat během poslední směny před Vánocemi, tzv. „Mettenschicht“, svíčky nad ústí dolu nebo na cáchovnu tak, aby vytvořily světelný oblouk.</w:t>
      </w:r>
      <w:r>
        <w:rPr>
          <w:sz w:val="22"/>
        </w:rPr>
        <w:t xml:space="preserve"> </w:t>
      </w:r>
      <w:r>
        <w:rPr>
          <w:sz w:val="22"/>
        </w:rPr>
        <w:t xml:space="preserve">Oslavy poslední hornické směny před Vánoci se konají v cínovém dolu „Zinngrube Ehrenfriedersorf“, v návštěvním dole „Markus-Röhling-Stolln“ u města Annaberg-Buchholz, v návštěvním dole s koňským žentourem „Pferdegöpel Lauta“ u Marienbergu a v návštěvním dole Zinnwald.</w:t>
      </w:r>
    </w:p>
    <w:p w14:paraId="3F8E3CAC" w14:textId="77777777" w:rsidR="00332DA5" w:rsidRPr="005C3A15" w:rsidRDefault="00332DA5" w:rsidP="00332DA5">
      <w:pPr>
        <w:pStyle w:val="Default"/>
        <w:rPr>
          <w:rFonts w:ascii="Trebuchet MS" w:hAnsi="Trebuchet MS"/>
          <w:sz w:val="22"/>
          <w:szCs w:val="22"/>
        </w:rPr>
      </w:pPr>
    </w:p>
    <w:p w14:paraId="4EBA5FF6" w14:textId="77777777" w:rsidR="00332DA5" w:rsidRPr="00D44985" w:rsidRDefault="00332DA5" w:rsidP="00332DA5">
      <w:pPr>
        <w:rPr>
          <w:b/>
          <w:sz w:val="22"/>
          <w:szCs w:val="22"/>
        </w:rPr>
      </w:pPr>
      <w:r>
        <w:rPr>
          <w:b/>
          <w:sz w:val="22"/>
        </w:rPr>
        <w:t xml:space="preserve">Muzea lidového umění:</w:t>
      </w:r>
      <w:r>
        <w:rPr>
          <w:b/>
          <w:sz w:val="22"/>
        </w:rPr>
        <w:t xml:space="preserve"> </w:t>
      </w:r>
      <w:r>
        <w:rPr>
          <w:b/>
          <w:sz w:val="22"/>
        </w:rPr>
        <w:t xml:space="preserve">zachování a péče pro budoucí generace</w:t>
      </w:r>
    </w:p>
    <w:p w14:paraId="5F003329" w14:textId="77777777" w:rsidR="00332DA5" w:rsidRDefault="00332DA5" w:rsidP="00332DA5">
      <w:pPr>
        <w:rPr>
          <w:sz w:val="22"/>
          <w:szCs w:val="22"/>
        </w:rPr>
      </w:pPr>
    </w:p>
    <w:p w14:paraId="25B7A116" w14:textId="1907D6A1" w:rsidR="00332DA5" w:rsidRDefault="00332DA5" w:rsidP="00332DA5">
      <w:pPr>
        <w:pStyle w:val="Default"/>
        <w:rPr>
          <w:sz w:val="22"/>
          <w:szCs w:val="22"/>
          <w:rFonts w:ascii="Trebuchet MS" w:hAnsi="Trebuchet MS"/>
        </w:rPr>
      </w:pPr>
      <w:r>
        <w:rPr>
          <w:sz w:val="22"/>
          <w:rFonts w:ascii="Trebuchet MS" w:hAnsi="Trebuchet MS"/>
        </w:rPr>
        <w:t xml:space="preserve">Doklady o historických kořenech hornické tradice uchovávají významné lidové sbírky Městského a hornického muzea ve Freibergu a Manufaktury snů ve městě Annaberg-Buchholz.</w:t>
      </w:r>
      <w:r>
        <w:rPr>
          <w:sz w:val="22"/>
          <w:rFonts w:ascii="Trebuchet MS" w:hAnsi="Trebuchet MS"/>
        </w:rPr>
        <w:t xml:space="preserve"> </w:t>
      </w:r>
      <w:r>
        <w:rPr>
          <w:sz w:val="22"/>
          <w:rFonts w:ascii="Trebuchet MS" w:hAnsi="Trebuchet MS"/>
        </w:rPr>
        <w:t xml:space="preserve">Muzeum hornického lidového umění ve Schneebergu ukazuje řezbářské a krajkářské tradice hluboce zakořeněné v životě horníků.</w:t>
      </w:r>
      <w:r>
        <w:rPr>
          <w:sz w:val="22"/>
          <w:rFonts w:ascii="Trebuchet MS" w:hAnsi="Trebuchet MS"/>
        </w:rPr>
        <w:t xml:space="preserve"> </w:t>
      </w:r>
      <w:r>
        <w:rPr>
          <w:sz w:val="22"/>
          <w:rFonts w:ascii="Trebuchet MS" w:hAnsi="Trebuchet MS"/>
        </w:rPr>
        <w:t xml:space="preserve">Zájemci o každodenní život a lidovou kulturu horníků si přijdou na své v Muzeu česko-saského Krušnohoří v hornickém špýcharu v Marienbergu.</w:t>
      </w:r>
    </w:p>
    <w:p w14:paraId="10AB7FC5" w14:textId="77777777" w:rsidR="00B11022" w:rsidRDefault="00B11022"/>
    <w:sectPr w:rsidR="00B11022" w:rsidSect="007B330F">
      <w:headerReference w:type="default" r:id="rId6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1043E" w14:textId="77777777" w:rsidR="00F96BAB" w:rsidRDefault="00F96BAB" w:rsidP="00332DA5">
      <w:r>
        <w:separator/>
      </w:r>
    </w:p>
  </w:endnote>
  <w:endnote w:type="continuationSeparator" w:id="0">
    <w:p w14:paraId="411FE6B9" w14:textId="77777777" w:rsidR="00F96BAB" w:rsidRDefault="00F96BAB" w:rsidP="00332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D28F1" w14:textId="77777777" w:rsidR="00F96BAB" w:rsidRDefault="00F96BAB" w:rsidP="00332DA5">
      <w:r>
        <w:separator/>
      </w:r>
    </w:p>
  </w:footnote>
  <w:footnote w:type="continuationSeparator" w:id="0">
    <w:p w14:paraId="0E96525F" w14:textId="77777777" w:rsidR="00F96BAB" w:rsidRDefault="00F96BAB" w:rsidP="00332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1578F" w14:textId="78715ED0" w:rsidR="00332DA5" w:rsidRPr="004F2EE9" w:rsidRDefault="00332DA5" w:rsidP="00332DA5">
    <w:pPr>
      <w:pStyle w:val="Kopfzeile"/>
      <w:rPr>
        <w:sz w:val="18"/>
        <w:szCs w:val="18"/>
      </w:rPr>
    </w:pPr>
    <w:r>
      <w:rPr>
        <w:sz w:val="18"/>
      </w:rPr>
      <w:t xml:space="preserve">TVE e.V. / Texty o světovém dědictví, text č. 4:</w:t>
    </w:r>
    <w:r>
      <w:rPr>
        <w:sz w:val="18"/>
      </w:rPr>
      <w:t xml:space="preserve"> </w:t>
    </w:r>
    <w:r>
      <w:rPr>
        <w:sz w:val="18"/>
      </w:rPr>
      <w:t xml:space="preserve">Tradice, 4485 znaků/ 13. 1. 2023 – konečná verze</w:t>
    </w:r>
  </w:p>
  <w:p w14:paraId="2E98CF3C" w14:textId="77777777" w:rsidR="00332DA5" w:rsidRDefault="00332DA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dirty" w:grammar="dirty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DA5"/>
    <w:rsid w:val="00057263"/>
    <w:rsid w:val="002F5DF1"/>
    <w:rsid w:val="00332DA5"/>
    <w:rsid w:val="003A31B2"/>
    <w:rsid w:val="003F3BDD"/>
    <w:rsid w:val="00514E8E"/>
    <w:rsid w:val="0052350E"/>
    <w:rsid w:val="00586A28"/>
    <w:rsid w:val="006534B0"/>
    <w:rsid w:val="006B2417"/>
    <w:rsid w:val="007021D9"/>
    <w:rsid w:val="00725214"/>
    <w:rsid w:val="007B330F"/>
    <w:rsid w:val="0087208D"/>
    <w:rsid w:val="00B11022"/>
    <w:rsid w:val="00C65C67"/>
    <w:rsid w:val="00D81269"/>
    <w:rsid w:val="00EE4E8A"/>
    <w:rsid w:val="00F12A9D"/>
    <w:rsid w:val="00F9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A9284E"/>
  <w14:defaultImageDpi w14:val="300"/>
  <w15:docId w15:val="{9B084AA9-F461-4681-BF84-D4843018A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Theme="minorEastAsia" w:hAnsi="Trebuchet MS" w:cstheme="minorBidi"/>
        <w:sz w:val="24"/>
        <w:szCs w:val="24"/>
        <w:lang w:val="cs-CZ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32DA5"/>
  </w:style>
  <w:style w:type="paragraph" w:styleId="berschrift2">
    <w:name w:val="heading 2"/>
    <w:basedOn w:val="Standard"/>
    <w:link w:val="berschrift2Zchn"/>
    <w:uiPriority w:val="9"/>
    <w:qFormat/>
    <w:rsid w:val="00332DA5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332DA5"/>
    <w:rPr>
      <w:rFonts w:ascii="Times" w:hAnsi="Times"/>
      <w:b/>
      <w:bCs/>
      <w:sz w:val="36"/>
      <w:szCs w:val="36"/>
    </w:rPr>
  </w:style>
  <w:style w:type="paragraph" w:customStyle="1" w:styleId="Default">
    <w:name w:val="Default"/>
    <w:rsid w:val="00332DA5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Kopfzeile">
    <w:name w:val="header"/>
    <w:basedOn w:val="Standard"/>
    <w:link w:val="KopfzeileZchn"/>
    <w:uiPriority w:val="99"/>
    <w:unhideWhenUsed/>
    <w:rsid w:val="00332DA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32DA5"/>
  </w:style>
  <w:style w:type="paragraph" w:styleId="Fuzeile">
    <w:name w:val="footer"/>
    <w:basedOn w:val="Standard"/>
    <w:link w:val="FuzeileZchn"/>
    <w:uiPriority w:val="99"/>
    <w:unhideWhenUsed/>
    <w:rsid w:val="00332DA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32DA5"/>
  </w:style>
  <w:style w:type="paragraph" w:styleId="Kommentartext">
    <w:name w:val="annotation text"/>
    <w:basedOn w:val="Standard"/>
    <w:link w:val="KommentartextZchn"/>
    <w:uiPriority w:val="99"/>
    <w:unhideWhenUsed/>
    <w:rsid w:val="007021D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021D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619</Words>
  <Characters>3905</Characters>
  <Application>Microsoft Office Word</Application>
  <DocSecurity>4</DocSecurity>
  <Lines>32</Lines>
  <Paragraphs>9</Paragraphs>
  <ScaleCrop>false</ScaleCrop>
  <Company>decorum Kommunikation</Company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Schulz-Nötzold</dc:creator>
  <cp:keywords/>
  <dc:description/>
  <cp:lastModifiedBy>Stephan Theile</cp:lastModifiedBy>
  <cp:revision>2</cp:revision>
  <dcterms:created xsi:type="dcterms:W3CDTF">2023-01-13T09:12:00Z</dcterms:created>
  <dcterms:modified xsi:type="dcterms:W3CDTF">2023-01-13T09:12:00Z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1104221957</vt:i4>
  </property>
  <property fmtid="{D5CDD505-2E9C-101B-9397-08002B2CF9AE}" pid="3" name="_NewReviewCycle">
    <vt:lpwstr/>
  </property>
  <property fmtid="{D5CDD505-2E9C-101B-9397-08002B2CF9AE}" pid="4" name="_EmailSubject">
    <vt:lpwstr>Angebot: Übersetzung D-&gt;CZ, EN - Ergänzung</vt:lpwstr>
  </property>
  <property fmtid="{D5CDD505-2E9C-101B-9397-08002B2CF9AE}" pid="5" name="_AuthorEmail">
    <vt:lpwstr>rene.thiemann@sprachunion.de</vt:lpwstr>
  </property>
  <property fmtid="{D5CDD505-2E9C-101B-9397-08002B2CF9AE}" pid="6" name="_AuthorEmailDisplayName">
    <vt:lpwstr>René Thiemann | SprachUnion</vt:lpwstr>
  </property>
</Properties>
</file>